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木垒县交通运输局2024年车辆购置税收入补助地方第一批农村公路建设资金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木垒县交通局本级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木垒县交通局本级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哈里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新疆有着丰富的乡村旅游资源，农村公路的建设能打通旅游通道，吸引更多游客，带动农家乐、民宿等产业发展，促进农村经济多元化；优质的农村公路能够改善农产品的运输条件，降低运输成本，减少损耗，推动农业产业结构优化升级；为农村居民提供更便捷、安全的出行条件，提高生活质量，增进民生福祉；是农村基础设施建设的重要组成部分，有助于改善农村生产生活条件，提升农村整体形象，为农村振兴战略的实施奠定基础；良好的交通条件能够吸引人才回流农村，为农村发展注入活力，推动乡村全面振兴。</w:t>
        <w:br/>
        <w:t>通过完成2024年木垒县农村联网路、安全生命防护建设项目工程任务，明显改善贫困地区落后的交通运输状况。整体建设有利于经济的发展，群众稳定解决温饱，实现可持续发展。</w:t>
        <w:br/>
        <w:t>2.项目主要内容</w:t>
        <w:br/>
        <w:t>根据昌州财建（2023）159号《关于提前下达2024年车辆购置税收入补助地方（第一批）用于普通省道及农村公路建设“以奖代补”资金预算的通知》文件批复，下达我局解决农村公路建设资金1247.56万元，用于木垒县2024年农村公路安全生命防护工程、木垒县2024年农村联网路建设项目。</w:t>
        <w:br/>
        <w:t>3.项目实施情况</w:t>
        <w:br/>
        <w:t>本项目由木垒县交通运输局牵头，主要解决2024年木垒县农村联网路、安全生命防护建设项目工程任务。</w:t>
        <w:br/>
        <w:t>木垒县2024年农村公路安全生命防护工程建设项目2024年4月15日由新疆宇迈工程咨询有限公司通过公开招标方式确定了新疆建思达亿建设工程有限公司为项目的施工单位，新疆昌盛方略项目管理有限公司为项目监理单位。截止2024年7月15日，项目已全面完工，项目于2025年才进行验收；木垒县2024年农村联网路建设项目（第一合同段）建设项目2024年4月15日由新疆宇迈工程咨询有限公司通过公开招标方式确定了新疆千僖同建设工程有限公司为项目的施工单位，新疆昌盛方略项目管理有限公司为项目监理单位。截止2024年7月15日，项目已全面完工，项目于2025年才进行验收；木垒县2024年农村联网路建设项目（第二合同段）建设项目2024年4月15日由新疆宇迈工程咨询有限公司通过公开招标方式确定了新疆建思达亿建设工程有限公司为项目的施工单位，新疆昌盛方略项目管理有限公司为项目监理单位。截止2024年7月15日，项目已全面完工，项目于2025年才进行验收；木垒县2024年农村联网路建设项目（第三合同段）建设项目2024年4月15日由新疆宇迈工程咨询有限公司通过公开招标方式确定了新疆博壹市政工程有限责任公司为项目的施工单位，新疆昌盛方略项目管理有限公司为项目监理单位。截止2024年7月15日，项目已全面完工，项目于2025年才进行验收；木垒县2024年农村联网路建设项目（第四合同段）建设项目2024年4月15日由新疆宇迈工程咨询有限公司通过公开招标方式确定了新疆三友工程建设有限公司为项目的施工单位，新疆昌盛方略项目管理有限公司为项目监理单位。截止2024年7月15日，项目已全面完工，项目于2025年才进行验收；</w:t>
        <w:br/>
        <w:t>4.资金投入和使用情况</w:t>
        <w:br/>
        <w:t>木垒县交通运输局2024年车辆购置税收入补助地方第一批农村公路建设资金于2024年5月昌吉州财政局下发的昌州财建（2023）159号文件安排资金为1247.56万元，为上级财政资金，实际到位1247.56万元，资金到位率100%，实际执行1247.56万元，执行率100%，资金落实到位。资金主要用于2024年木垒县农村联网路、安全生命防护建设项目工程款。为确保项目资金的安全有效使用、安全运行，提高资金的使用效率，我单位严格按照木垒县交通运输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建【2023】159号文件要求，木垒县交通运输局计划使用2024年车辆购置税收入补助地方（第一批）用于农村公路建设“以奖代补”，资金主要用于支付2024年木垒县农村公路建设项目。项目的实施可极大提高居民出行的安全性，为农副产品提供较好的交通条件，完善该区域的交通安全设施配套设施建设。</w:t>
        <w:br/>
        <w:t>2.阶段性目标</w:t>
        <w:br/>
        <w:t>2.12024年5月25日2024年农村公路联网路建设项目第一合同段完成：挖土方9333m3，利用土方填筑9333m3，借土填方8591m3，厚150mm级配砾石（基层）21714㎡，厚160mm水泥稳定砂砾基层（冷再生）21871㎡，下封层：厚40mm细粒式沥青混凝土40814㎡，1-0.50钢筋混凝土圆管涵排水与涵洞4m，1-0.75钢筋混凝土圆管涵排水与涵洞24m，1-2m拱涵帽石修复0.48m；2024年农村公路联网路建设项目第二合同段完成：路基工程借土填方32m3，路面：厚150mm级配砾石（基层）115.1㎡，厚40mm培路肩173.33m3，；水泥稳定砂砾基层（冷再生）38835㎡，下封层：厚40mm细粒式沥青混凝土36556㎡，路缘石6100m，厚40mm培路肩145.88m3；2024年农村公路联网路建设项目第三合同段完成：挖土方1541m3，利用土方填筑580m3，借土填方22m3，厚150mm级配砾石（基层）6858.9㎡，厚160mm水泥稳定砂砾基层（冷再生）39025㎡，下封层：厚40mm细粒式沥青混凝土25000㎡；2024年农村公路联网路建设项目第四合同段完成：路基：清理与掘除边坡清除表土1346.97㎡，拆除结构物拆除物供（1-0.50涵洞）90.59m3，挖土方5677.16m3，路基填筑借土填方6670.05m3，挖台阶5680㎡，路面：厚150mm级配砾石（基层）52666㎡，下封层：厚40mm细粒式沥青混凝土46207㎡，厚40mm培路肩214.36m3，1-0.50钢筋混凝土圆管涵排水与涵洞15.5m，1-1.00钢筋混凝土圆管涵排水与涵洞7m，1-0.30m钢管涵（无缝管涵）26m；提升基础设施供给能力和质量，以构建现代化高质量综合立体交通网络为导向，协调推进公路快速网、干线网和基础网建设；</w:t>
        <w:br/>
        <w:t>2.22024年6月25日2024年农村公路联网路建设项目第一合同段完成：挖土方9333m3，利用土方填筑9333m3，借土填方8591m3，厚150mm级配砾石（基层）16345㎡，厚160mm水泥稳定砂砾基层（冷再生）21871㎡，厚180mm水泥稳定砂砾14713，厚40mm细粒式沥青混凝土33843.8㎡，厚40mm培路肩140.63m3，1-0.50钢筋混凝土圆管涵排水与涵洞4m，1-0.75钢筋混凝土圆管涵排水与涵洞24m，1-2m拱涵帽石修复0.48m；2024年农村公路联网路建设项目第二合同段完成：路基工程借土填方32m3，路面：厚150mm级配砾石（基层）115.1㎡，厚160mm厚40mm培路肩173.33m3，；水泥稳定砂砾基层（冷再生）38835㎡，下封层：厚40mm细粒式沥青混凝土36556㎡，路缘石6100m，厚40mm培路肩145.88m3；2024年农村公路联网路建设项目第三合同段完成：挖土方1541m3，利用土方填筑11.36m3，借土填方22m3，厚150mm级配砾石（基层）87.9㎡，厚160mm水泥稳定砂砾基层（冷再生）39025㎡，下封层：厚40mm细粒式沥青混凝土37013.5㎡，厚40mm培路肩158.85m3，C30混凝土路面5920.4㎡；2024年农村公路联网路建设项目第四合同段完成：路基：清理与掘除边坡清除表土1346.97㎡，拆除结构物拆除物供（1-0.50涵洞）90.59m3，挖土方5677.16m3，路基填筑借土填方6670.05m3，挖台阶5680㎡，路面：厚150mm级配砾石（基层）52666㎡，下封层：厚40mm细粒式沥青混凝土46207㎡，厚40mm培路肩214.36m3，1-0.50钢筋混凝土圆管涵排水与涵洞15.5m，1-1.00钢筋混凝土圆管涵排水与涵洞7m，1-2.0m钢筋混凝土盖板涵8m，1-0.30m钢管涵（无缝管涵）26m；该项目的实施将完善了木垒县交通路网基础设施体系，对经济发展具有深远的影响，实现城乡建设统筹发展和加快当地旅游业发展，有效的改善互助综合服务中心基础设施条件，提高入住人员的居住环境、生活质量、促进社会稳定，从而带动木垒县的经济又好又快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下拨的木垒县交通运输局2024年车辆购置税收入补助地方第一批农村公路建设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木垒县交通运输局2024年车辆购置税收入补助地方第一批农村公路建设资金项目，评价核心为项目决策、过程管理、项目产出、项目成本、项目效益。</w:t>
        <w:br/>
        <w:t>3.绩效评价范围</w:t>
        <w:br/>
        <w:t>本次绩效评价主要围绕木垒县交通运输局2024年车辆购置税收入补助地方第一批农村公路建设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（5）《“四好农村路”督导考评办法》</w:t>
        <w:br/>
        <w:t>（6）《中华人民共和国公路法》</w:t>
        <w:br/>
        <w:t>（7）《农村公路建设管理办法》</w:t>
        <w:br/>
        <w:t>（8）《公路安全保护条例》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张新学为评价小组组长，主要负责工作安排，对项目策划和监督，全面负责项目绩效评价报告的最终质量，对评估人员出具的最终报告质量进行复核，确保评估结果的客观性；</w:t>
        <w:br/>
        <w:t>吴永信为副组长，主要负责报告的审核、指导；</w:t>
        <w:br/>
        <w:t>哈里、阿布、高芳为组员，负责资料、数据整理，编制报告。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实际支付了2024年农村公路安全生命防护工程128.62万元，木垒县2024年农村联网路建设项目第一合同段工程款305.96万元，木垒县2024年农村联网路建设项目第二合同段工程款223.14万元，木垒县2024年农村联网路建设项目第三合同段工程款289万元，木垒县2024年农村联网路建设项目第四合同段工程款300.84万元，提高了居民出行的安全性，为农副产品提供了较好的交通条件，完善了该区域的交通安全设施配套设施建设。但在实施过程中也存在一些不足：该项目预算资金支付为93%，实际执行中按照工程项目进度支付工程款，截止年末，该项目资金支付率达到100%。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94.12%。最终评分结果：总分为98分，绩效评级为“优”。综合评价结论如下：</w:t>
        <w:br/>
        <w:t>项目决策类指标共设置6个，满分指标6个，得分率100%；</w:t>
        <w:br/>
        <w:t>过程管理类指标共设置5个，满分指标5个，得分率100%；</w:t>
        <w:br/>
        <w:t>项目产出类指标共设置4个，满分指标3个，得分率75%；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48	20	98</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项目决策类指标由4个二级指标和6个三级指标构成，权重分15分，实际得分15分。</w:t>
        <w:br/>
        <w:t>1.立项依据充分性</w:t>
        <w:br/>
        <w:t>（1）项目立项依据《昌州交发[2024]1号关于提前下达2024年农村公路车购税“以奖代补”切块资金建设项目计划的通知》</w:t>
        <w:br/>
        <w:t>（2）项目立项依据《昌州财建[2023]159号关于提前下达2024年车辆购置税收入补助地方（第一批）用于普通省道及农村公路建设“以奖代补”资金预算的通知》</w:t>
        <w:br/>
        <w:t>（3）项目立项依据《农村公路建设管理办法》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木发改字[2024]35号关于木垒县2024年农村公路安全生命防护工程可行性研究报告（代项目建议书）的批复》、《木发改字[2024]36号关于木垒县2024年农村联网路建设项目可行性研究报告（代项目建议书的批复）》，审批文件及材料齐全；</w:t>
        <w:br/>
        <w:t>③项目事前工作：本项目已经过必要的可行性研究、专家论证、风险评估、绩效评估、集体决策。</w:t>
        <w:br/>
        <w:t>综上所述，本指标满分为3分，根据评分标准得3分，本项目立项程序规范。</w:t>
        <w:br/>
        <w:t>3.绩效目标合理性</w:t>
        <w:br/>
        <w:t>木垒县交通运输局2024年车辆购置税收入补助地方第一批农村公路建设资金项目已设立项目绩效目标，具体内容为“依据昌州财建【2023】159号文件要求，木垒县交通运输局计划使用2024年车辆购置税收入补助地方（第一批）用于农村公路建设“以奖代补”，资金主要用于支付2024年木垒县农村公路建设项目。项目的实施可极大提高居民出行的安全性，为农副产品提供较好的交通条件，完善该区域的交通安全设施配套设施建设。”，与“实际支付了2024年农村公路安全生命防护工程128.62万元，木垒县2024年农村联网路建设项目第一合同段工程款305.96万元，木垒县2024年农村联网路建设项目第二合同段工程款223.14万元，木垒县2024年农村联网路建设项目第三合同段工程款289万元，木垒县2024年农村联网路建设项目第四合同段工程款300.84万元”具有相关性，绩效目标与实际工作内容一致，本项目按照绩效目标完成了数量指标、质量指标、时效指标、成本指标，提高了居民出行的安全性，为农副产品提供了较好的交通条件，完善了该区域的交通安全设施配套设施建设。项目的预期产出效益和效果也均能符合正常的业绩水平，并且与预算确定的项目投资额或资金量相匹配。</w:t>
        <w:br/>
        <w:t>综上所述，本指标满分为2分，根据评分标准得2分，本项目绩效目标设置合理。</w:t>
        <w:br/>
        <w:t>4.绩效指标明确性</w:t>
        <w:br/>
        <w:t>木垒县交通运输局2024年车辆购置税收入补助地方第一批农村公路建设资金项目将项目绩效目标细化分解为具体的绩效指标，一级指标共4条，二级指标共6条，三级指标共9条，其中量化指标条数共8条，定性指标条数1条，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预算编制参照《建设工程工程量清单计价规范》、《农村公路建设管理办法》、《公路工程建设项目概算预算编制办法》得出，项目预算编制根据项目内容进行计算，预算数经过州交通运输局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本项目预算资金分配以《2024年车辆购置税收入补助地方（第一批）用于普通省道及农村公路建设“以奖代补”资金》（昌州财建[2023]159号）为依据进行资金分配，预算资金分配依据充分。项目资金分配额度无偏低或偏高情况，分配额度合理。根据《2024年车辆购置税收入补助地方（第一批）用于普通省道及农村公路建设“以奖代补”资金》（昌州财建[2023]159号）文件显示，本项目实际到位资金1247.56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1247.56万元，其中：自治区财政安排资金1247.56万元，其他资金0万元，实际到位资金1247.56万元，资金到位率=（实际到位资金/预算资金）×100.00%=（1247.56/1247.56）*100.00%=100%。得分=资金到位率*分值=100.00%*3=3.00分。</w:t>
        <w:br/>
        <w:t>综上所述，本指标满分为3分，根据评分标准得3分，本项目资金落实到位。</w:t>
        <w:br/>
        <w:t>2.预算执行率</w:t>
        <w:br/>
        <w:t>本项目年初预算数1247.56万元，全年预算数1247.56万元，全年执行数1247.56万元，预算执行率=（实际支出资金/实际到位资金）×100.00%=（1247.56/1247.56）*100.00%=100%。得分=预算执行率*分值=100%*3=3分。</w:t>
        <w:br/>
        <w:t>综上所述，本指标满分为3分，根据评分标准得3分，本项目预算按计划执行。</w:t>
        <w:br/>
        <w:t>3.资金使用合规性</w:t>
        <w:br/>
        <w:t>3.1本项目资金使用符合、财务管理制度以及有关专项资金管理办法的规定；</w:t>
        <w:br/>
        <w:t>3.2资金的拨付严格按照木垒县交通运输局单位资金拨付审批程序进行：由交通运输局提交木垒县上级专项资金使用审批表到县委分管领导，经审批后提交到县财政局。项目资金拨付手续齐全，资金拨付手续有：木垒县上级专项资金使用审批表、资金使用文件。</w:t>
        <w:br/>
        <w:t>3.3本项目资金合同规定的用途为：2024年农村公路建设项目。符合项目预算批复及合同规定的用途；</w:t>
        <w:br/>
        <w:t>3.4项目资金截至2024年12月20日已拨付至100%，过程不存在截留、挤占、挪用、虚列支出等情况。</w:t>
        <w:br/>
        <w:t>综上所述，本指标满分为3分，根据评分标准得3分，项目制度建设健全。</w:t>
        <w:br/>
        <w:t>4.管理制度健全性</w:t>
        <w:br/>
        <w:t>4.1本项目已制定《木垒县交通运输局2024年车辆购置税收入补助地方第一批农村公路建设资金项目财务管理制度》、《木垒县交通运输局2024年车辆购置税收入补助地方第一批农村公路建设资金项目业务管理制度》，管理制度健全；</w:t>
        <w:br/>
        <w:t>4.2本项目财务及业务管理制度符合《中华人民共和国政府采购法》、《中华人民共和国会计法》等相关法律法规，财务和业务管理制度已经过木垒县交通运输局党组会议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木垒县交通运输局2024年车辆购置税收入补助地方第一批农村公路建设资金项目截止到2024年12月31日，已完成32.488公里农村公路建设，支付了2024年农村公路安全生命防护工程128.62万元，木垒县2024年农村联网路建设项目第一合同段工程款305.96万元，木垒县2024年农村联网路建设项目第二合同段工程款223.14万元，木垒县2024年农村联网路建设项目第三合同段工程款289万元，木垒县2024年农村联网路建设项目第四合同段工程款300.84万元，项目资金支付率100%，其中：</w:t>
        <w:br/>
        <w:t>1.数量指标完成情况分析</w:t>
        <w:br/>
        <w:t>指标1：改建农村公路里程，预期指标值：≥32.488公里，实际完成值32.488公里，指标完成率100%（指标完成率=（实际完成值/指标值）*100%）；</w:t>
        <w:br/>
        <w:t>综上所述，本指标满分为15分，根据评分标准得15分。</w:t>
        <w:br/>
        <w:t>2.质量指标完成情况分析</w:t>
        <w:br/>
        <w:t>指标1：公路工程质量达标率，预期指标值：100%，实际完成值100%，指标完成率100%（指标完成率=（实际完成值/指标值）*100%），；</w:t>
        <w:br/>
        <w:t>指标2：项目资金支付率，预期指标值：≥93%，实际完成值100%，指标完成率107.53%（指标完成率=（实际完成值/指标值）*100%），偏差原因：按照项目完成进度，到位资金全部支付完毕。</w:t>
        <w:br/>
        <w:t>综上所述，本指标满分为15分，根据评分标准得13分。</w:t>
        <w:br/>
        <w:t>3.时效指标完成情况分析</w:t>
        <w:br/>
        <w:t>指标1：项目按计划完成时间，预期指标值：≤90天，实际完成值90天，指标完成率100%（指标完成率=（实际完成值/指标值）*100%）；</w:t>
        <w:br/>
        <w:t>综上所述，本指标满分为10分，根据评分标准得10分。</w:t>
        <w:br/>
        <w:t>4.项目成本情况分析</w:t>
        <w:br/>
        <w:t>指标1：项目预算控制率，预期指标值≤100%，实际完成值≤100%，指标完成率100%（指标完成率=（实际完成值/指标值）*100%）；</w:t>
        <w:br/>
        <w:t>指标2：2024年农村公路新改建成本，预期指标值：≤34.45万元/公里，实际完成值34.45万元/公里，指标完成率100%（指标完成率=（实际完成值/指标值）*100%）。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木垒县交通运输局2024年车辆购置税收入补助地方第一批农村公路建设资金项目截止到2024年12月31日，已完成提升了农村公路网通达水平，公路正常运转率达到90%以上；其中：</w:t>
        <w:br/>
        <w:t>1.经济效益指标完成情况分析：本项目无该指标。</w:t>
        <w:br/>
        <w:t>2.社会效益指标完成情况分析</w:t>
        <w:br/>
        <w:t>指标1：提升农村公路网通达水平，预期指标值：明显提升，实际完成值：达到预期指标，指标完成率100%（指标完成率=（实际完成值/指标值）*100%）；</w:t>
        <w:br/>
        <w:t>指标2：公路正常运转率，预期指标值：≥90%，实际完成值：90%，指标完成率100%（指标完成率=（实际完成值/指标值）*100%）。</w:t>
        <w:br/>
        <w:t>综上所述，本指标满分为10分，根据评分标准得10分。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指标1：周边群众满意度，预期指标值：≥90%，实际完成值90%，指标完成率100%（指标完成率=（实际完成值/指标值）*100%）。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（1）管理愈加规范。制定了专项资金管理工作制度，明确了资金付款流程，统一了资金申请手续，做到了层层审核、层层负责、层层把关，付款中全部要求收款单位提供正规发票，没用白条入账现象。</w:t>
        <w:br/>
        <w:t>（2）分层分类设置指标，确保覆盖全面。将指标体系划分为项目决策、项目管理、项目产出和项目效益四个层面。确保对项目进行全方位评价。</w:t>
        <w:br/>
        <w:t>（3）在实施过程中规范管理，做到事前有计划、事中有监督、事后有问效，对质量严格把关，发挥完善的机制、严格管理、人性化的方式对项目完成的积极作用。</w:t>
        <w:br/>
        <w:t>（二）后续工作计划</w:t>
        <w:br/>
        <w:t>（1）根据项目绩效评价反映出的管理短板，有针对性的组织培训学习，共同提高项目管理水平；</w:t>
        <w:br/>
        <w:t>（2）我们将进一步加强资金管理、项目管理，用制度、用规范来有效提高项目进度，专人负责资金、专人负责项目现场管理，确保该项目在既定时间内完成所有工程量，达到预期效果。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客运服务质量有待提升：部分公交线路规划不够合理，未能充分考虑居民出行需求和客流分布特点，导致部分区域公交线路覆盖不足，居民出行换乘次数多、耗时久。一些客运车辆车况较差，车内卫生环境不佳，司乘人员服务态度冷漠，对乘客的咨询和求助不够热情，影响了乘客的出行体验。例如，有乘客反映乘坐某条公交线路时，车辆老旧，行驶过程中颠簸严重，且车内异味较大。？</w:t>
        <w:br/>
        <w:t>货运市场监管存在漏洞：对货运车辆超限超载、非法营运等违法行为的打击力度不够，部分货运企业安全主体责任落实不到位，存在车辆违规改装、驾驶员疲劳驾驶等安全隐患。在一些货运源头企业，如砂石料场、煤矿等地，缺乏有效的监管手段，导致超限超载车辆出场，不仅损坏道路基础设施，还严重威胁道路交通安全。据统计，2024年因货运车辆超限超载引发的交通事故较上一年有所增加。？</w:t>
        <w:br/>
        <w:t>运输市场信息化建设滞后：交通运输局对运输市场的信息化管理水平较低，缺乏完善的客运、货运信息平台，无法实现对运输车辆的实时监控、调度以及对运输市场数据的有效分析和利用。客运企业与乘客之间信息沟通不畅，乘客难以及时获取车次、票价、余票等信息；货运企业与货主之间也存在信息不对称问题，导致物流成本增加，运输效率低下。</w:t>
        <w:br/>
        <w:t>2.改进措施：</w:t>
        <w:br/>
        <w:t>优化客运服务：对公交线路进行全面优化调整，通过实地调研、收集居民意见等方式，充分了解居民出行需求和客流分布特点，科学合理规划公交线路，增加公交线路覆盖范围，减少居民出行换乘次数。加强对客运企业的监管，督促企业定期对客运车辆进行维护保养，更新老旧车辆，改善车内卫生环境。开展司乘人员服务培训，提高司乘人员的服务意识和业务水平，规范服务行为，对服务质量不达标的司乘人员进行严肃处理。？</w:t>
        <w:br/>
        <w:t>加强货运市场监管：加大对货运车辆超限超载、非法营运等违法行为的打击力度，联合公安、市场监管等部门开展专项整治行动，加强路面执法检查，在重点路段设置固定治超站点和流动治超巡查组，对超限超载车辆做到发现一起、查处一起。加强对货运源头企业的监管，建立源头监管台账，定期对源头企业进行检查，督促企业落实安全生产主体责任，从源头上杜绝超限超载车辆出场。利用信息化手段，建立货运车辆动态监管平台，对货运车辆的行驶轨迹、载重情况等进行实时监控，及时发现和处理违规行为。？</w:t>
        <w:br/>
        <w:t>推进运输市场信息化建设：加大对交通运输信息化建设的投入，建立完善的客运、货运信息平台。在客运方面，通过信息平台实现车次、票价、余票等信息的实时查询和在线预订功能，方便乘客出行；同时，客运企业可以通过平台对车辆进行实时调度，提高运营效率。在货运方面，搭建货主与货运企业之间的信息交流平台，实现货物运输需求与运力的有效匹配，降低物流成本。利用大数据技术对运输市场数据进行分析，为运输管理决策提供科学依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立内部监督机制：交通运输局内部成立专门的监督小组，对交通基础设施建设、运输管理、安全监管等各项工作进行定期监督检查。重点检查工作落实情况、资金使用情况、执法规范情况等，对发现的问题及时督促整改，对违规违纪行为严肃问责，确保各项工作规范、有序开展。？</w:t>
        <w:br/>
        <w:t>完善考核评价体系：制定科学合理的交通运输行业考核评价指标体系，将道路建设质量、养护水平、运输服务质量、安全监管成效等纳入考核范围，定期对下属单位、运输企业等进行考核评价。考核结果与资金分配、项目审批、企业信誉等挂钩，激励各单位和企业积极履行职责，提高交通运输行业整体发展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</w:t>
        <w:br/>
        <w:t>2.该项目资金只是2024年农村公路建设项目一部分资金，不是全部项目资金。</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